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7F2D" w14:textId="08672BF4" w:rsidR="00AF4229" w:rsidRDefault="003237CD" w:rsidP="003237CD">
      <w:pPr>
        <w:pStyle w:val="ae"/>
      </w:pPr>
      <w:r>
        <w:t>Предложения по новым формулировкам</w:t>
      </w:r>
    </w:p>
    <w:p w14:paraId="78E937AB" w14:textId="77777777" w:rsidR="003237CD" w:rsidRPr="003237CD" w:rsidRDefault="003237CD" w:rsidP="003237CD">
      <w:r w:rsidRPr="003237CD">
        <w:rPr>
          <w:b/>
          <w:bCs/>
        </w:rPr>
        <w:t>Деятельность</w:t>
      </w:r>
      <w:r w:rsidRPr="003237CD">
        <w:t xml:space="preserve"> - способ отношения человека или организации (субъекта) к внешнему миру, состоящий в преобразовании и подчинении его целям субъекта.</w:t>
      </w:r>
    </w:p>
    <w:p w14:paraId="26098DCD" w14:textId="77777777" w:rsidR="003237CD" w:rsidRPr="003237CD" w:rsidRDefault="003237CD" w:rsidP="003237CD">
      <w:r w:rsidRPr="003237CD">
        <w:t>Характерные черты деятельности субъекта:</w:t>
      </w:r>
    </w:p>
    <w:p w14:paraId="5791B847" w14:textId="77777777" w:rsidR="003237CD" w:rsidRPr="003237CD" w:rsidRDefault="003237CD" w:rsidP="003237CD">
      <w:pPr>
        <w:pStyle w:val="a3"/>
        <w:numPr>
          <w:ilvl w:val="0"/>
          <w:numId w:val="6"/>
        </w:numPr>
      </w:pPr>
      <w:r w:rsidRPr="003237CD">
        <w:rPr>
          <w:i/>
          <w:iCs/>
        </w:rPr>
        <w:t>Сознательный характер</w:t>
      </w:r>
      <w:r w:rsidRPr="003237CD">
        <w:t>:  субъект сознательно выдвигает цели деятельности и предвидит её результаты, продумывает наиболее целесообразные способы их достижения.</w:t>
      </w:r>
    </w:p>
    <w:p w14:paraId="0C576E96" w14:textId="77777777" w:rsidR="003237CD" w:rsidRPr="003237CD" w:rsidRDefault="003237CD" w:rsidP="003237CD">
      <w:pPr>
        <w:pStyle w:val="a3"/>
        <w:numPr>
          <w:ilvl w:val="0"/>
          <w:numId w:val="6"/>
        </w:numPr>
      </w:pPr>
      <w:r w:rsidRPr="003237CD">
        <w:rPr>
          <w:i/>
          <w:iCs/>
        </w:rPr>
        <w:t>Продуктивный характер</w:t>
      </w:r>
      <w:r w:rsidRPr="003237CD">
        <w:t>: направлена на получение результата (продукта).</w:t>
      </w:r>
    </w:p>
    <w:p w14:paraId="113A2E76" w14:textId="77777777" w:rsidR="003237CD" w:rsidRPr="003237CD" w:rsidRDefault="003237CD" w:rsidP="003237CD">
      <w:pPr>
        <w:pStyle w:val="a3"/>
        <w:numPr>
          <w:ilvl w:val="0"/>
          <w:numId w:val="6"/>
        </w:numPr>
      </w:pPr>
      <w:r w:rsidRPr="003237CD">
        <w:rPr>
          <w:i/>
          <w:iCs/>
        </w:rPr>
        <w:t>Преобразующий характер</w:t>
      </w:r>
      <w:r w:rsidRPr="003237CD">
        <w:t>:  субъект изменяет окружающий мир (воздействует на среду специально созданными средствами труда, которые усиливают возможности субъекта).</w:t>
      </w:r>
    </w:p>
    <w:p w14:paraId="001520AA" w14:textId="77777777" w:rsidR="003237CD" w:rsidRPr="003237CD" w:rsidRDefault="003237CD" w:rsidP="003237CD">
      <w:pPr>
        <w:pStyle w:val="a3"/>
        <w:numPr>
          <w:ilvl w:val="0"/>
          <w:numId w:val="6"/>
        </w:numPr>
      </w:pPr>
      <w:r w:rsidRPr="003237CD">
        <w:rPr>
          <w:i/>
          <w:iCs/>
        </w:rPr>
        <w:t>Общественный характер</w:t>
      </w:r>
      <w:r w:rsidRPr="003237CD">
        <w:t>:  субъект в процессе деятельности, как правило, вступает в разнообразные отношения с другими субъектами – людьми и организациями.</w:t>
      </w:r>
    </w:p>
    <w:p w14:paraId="4592CB49" w14:textId="77777777" w:rsidR="003237CD" w:rsidRPr="003237CD" w:rsidRDefault="003237CD" w:rsidP="003237CD">
      <w:r w:rsidRPr="003237CD">
        <w:t>В основе деятельности лежат потребности человека или организации.</w:t>
      </w:r>
    </w:p>
    <w:p w14:paraId="790DDE18" w14:textId="1D46F964" w:rsidR="003237CD" w:rsidRDefault="003237CD" w:rsidP="003237CD"/>
    <w:p w14:paraId="46DA41E0" w14:textId="3BE09216" w:rsidR="003237CD" w:rsidRDefault="003237CD" w:rsidP="003237CD">
      <w:r w:rsidRPr="003237CD">
        <w:rPr>
          <w:b/>
          <w:bCs/>
        </w:rPr>
        <w:t>Процесс</w:t>
      </w:r>
      <w:r w:rsidRPr="003237CD">
        <w:t xml:space="preserve"> - устойчивая и целенаправленная </w:t>
      </w:r>
      <w:r w:rsidRPr="003237CD">
        <w:t xml:space="preserve">СТРУКТУРА </w:t>
      </w:r>
      <w:r w:rsidRPr="003237CD">
        <w:t>взаимосвязанных и взаимодействующих действий (актов деятельности), которая иллюстрирует преобразование по определённой технологии материала деятельности (входов в процесс) в результат деятельности (выход из процесса) - заранее запланированный продукт или услугу, представляющую ценность для потребителя при помощи инструментов деятельности (ресурсы процесса) и под управлением норм деятельности (регламентация процесса).</w:t>
      </w:r>
    </w:p>
    <w:p w14:paraId="1D58626E" w14:textId="62C4C6D0" w:rsidR="003237CD" w:rsidRDefault="003237CD" w:rsidP="003237CD"/>
    <w:p w14:paraId="320C03E3" w14:textId="5A43A557" w:rsidR="003237CD" w:rsidRPr="003237CD" w:rsidRDefault="003237CD" w:rsidP="003237CD">
      <w:r w:rsidRPr="003237CD">
        <w:rPr>
          <w:b/>
          <w:bCs/>
        </w:rPr>
        <w:t>Функция</w:t>
      </w:r>
      <w:r w:rsidRPr="003237CD">
        <w:t xml:space="preserve"> - использование в рамках процесса того или иного механизма взаимодействия работников (экономического, социального, информационного, административно-нормативного…) для достижения запланированной цели процесса или реализации определённых ценностей в деятельности организации.</w:t>
      </w:r>
    </w:p>
    <w:sectPr w:rsidR="003237CD" w:rsidRPr="003237CD" w:rsidSect="000B6273">
      <w:pgSz w:w="11906" w:h="16838"/>
      <w:pgMar w:top="1134" w:right="794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819"/>
    <w:multiLevelType w:val="hybridMultilevel"/>
    <w:tmpl w:val="C5AA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2F3E"/>
    <w:multiLevelType w:val="hybridMultilevel"/>
    <w:tmpl w:val="3AB23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76850"/>
    <w:multiLevelType w:val="hybridMultilevel"/>
    <w:tmpl w:val="05D28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612083"/>
    <w:multiLevelType w:val="hybridMultilevel"/>
    <w:tmpl w:val="F69673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01789F"/>
    <w:multiLevelType w:val="hybridMultilevel"/>
    <w:tmpl w:val="DC30B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792D02"/>
    <w:multiLevelType w:val="hybridMultilevel"/>
    <w:tmpl w:val="BDA6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CF"/>
    <w:rsid w:val="00004A01"/>
    <w:rsid w:val="000B6273"/>
    <w:rsid w:val="000C407A"/>
    <w:rsid w:val="001531CF"/>
    <w:rsid w:val="001907B8"/>
    <w:rsid w:val="001C5A47"/>
    <w:rsid w:val="00292DF9"/>
    <w:rsid w:val="003237CD"/>
    <w:rsid w:val="00325881"/>
    <w:rsid w:val="003338E0"/>
    <w:rsid w:val="003D7A3C"/>
    <w:rsid w:val="00491BBA"/>
    <w:rsid w:val="00776E70"/>
    <w:rsid w:val="008D423A"/>
    <w:rsid w:val="0095568F"/>
    <w:rsid w:val="00AF4229"/>
    <w:rsid w:val="00B23AAB"/>
    <w:rsid w:val="00CC3D48"/>
    <w:rsid w:val="00DC418A"/>
    <w:rsid w:val="00F55C35"/>
    <w:rsid w:val="00F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2E63"/>
  <w15:chartTrackingRefBased/>
  <w15:docId w15:val="{5F27759C-9C7A-4B11-A778-5FEF42FE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CF"/>
    <w:pPr>
      <w:spacing w:before="120"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1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76E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6E7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6E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6E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6E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E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E70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55C3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23AAB"/>
    <w:rPr>
      <w:color w:val="954F72" w:themeColor="followed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3237CD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3237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info@getCEmark.ru</dc:creator>
  <cp:keywords/>
  <dc:description/>
  <cp:lastModifiedBy>И.М. Звягин info@getCEmark.ru</cp:lastModifiedBy>
  <cp:revision>2</cp:revision>
  <cp:lastPrinted>2020-12-13T18:17:00Z</cp:lastPrinted>
  <dcterms:created xsi:type="dcterms:W3CDTF">2021-01-20T09:25:00Z</dcterms:created>
  <dcterms:modified xsi:type="dcterms:W3CDTF">2021-01-20T09:25:00Z</dcterms:modified>
</cp:coreProperties>
</file>